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10" w:rsidRPr="00087110" w:rsidRDefault="00087110" w:rsidP="00087110">
      <w:pPr>
        <w:pStyle w:val="Pa9"/>
        <w:jc w:val="center"/>
        <w:rPr>
          <w:rFonts w:asciiTheme="majorHAnsi" w:hAnsiTheme="majorHAnsi" w:cs="AGaramond"/>
          <w:color w:val="000000"/>
          <w:sz w:val="28"/>
          <w:szCs w:val="28"/>
        </w:rPr>
      </w:pPr>
      <w:r w:rsidRPr="00087110">
        <w:rPr>
          <w:rFonts w:asciiTheme="majorHAnsi" w:hAnsiTheme="majorHAnsi" w:cs="AGaramond"/>
          <w:color w:val="000000"/>
          <w:sz w:val="28"/>
          <w:szCs w:val="28"/>
        </w:rPr>
        <w:t>A Doll’s House</w:t>
      </w:r>
    </w:p>
    <w:p w:rsidR="00087110" w:rsidRPr="00087110" w:rsidRDefault="00087110" w:rsidP="00087110">
      <w:pPr>
        <w:jc w:val="center"/>
        <w:rPr>
          <w:sz w:val="28"/>
          <w:szCs w:val="28"/>
        </w:rPr>
      </w:pPr>
      <w:r w:rsidRPr="00087110">
        <w:rPr>
          <w:sz w:val="28"/>
          <w:szCs w:val="28"/>
        </w:rPr>
        <w:t>Take Home Questions</w:t>
      </w:r>
    </w:p>
    <w:p w:rsidR="00031A90" w:rsidRPr="00031A90" w:rsidRDefault="00031A90" w:rsidP="00031A90">
      <w:pPr>
        <w:pStyle w:val="Pa9"/>
        <w:jc w:val="both"/>
        <w:rPr>
          <w:rFonts w:asciiTheme="majorHAnsi" w:hAnsiTheme="majorHAnsi" w:cs="AGaramond"/>
          <w:color w:val="000000"/>
        </w:rPr>
      </w:pPr>
      <w:r>
        <w:rPr>
          <w:rFonts w:asciiTheme="majorHAnsi" w:hAnsiTheme="majorHAnsi" w:cs="AGaramond"/>
          <w:color w:val="000000"/>
        </w:rPr>
        <w:t>Please answer each question for homework as soon as we finish the act. You may use your T-chart notes from class to help you.</w:t>
      </w:r>
    </w:p>
    <w:p w:rsidR="00031A90" w:rsidRPr="00031A90" w:rsidRDefault="00031A90" w:rsidP="00031A90">
      <w:pPr>
        <w:rPr>
          <w:rFonts w:asciiTheme="majorHAnsi" w:hAnsiTheme="majorHAnsi"/>
          <w:sz w:val="24"/>
          <w:szCs w:val="24"/>
        </w:rPr>
      </w:pPr>
    </w:p>
    <w:p w:rsidR="00031A90" w:rsidRPr="00031A90" w:rsidRDefault="00031A90" w:rsidP="00031A90">
      <w:pPr>
        <w:pStyle w:val="Pa10"/>
        <w:rPr>
          <w:rFonts w:asciiTheme="majorHAnsi" w:hAnsiTheme="majorHAnsi" w:cs="AGaramond Bold"/>
          <w:color w:val="000000"/>
        </w:rPr>
      </w:pPr>
      <w:r w:rsidRPr="00031A90">
        <w:rPr>
          <w:rFonts w:asciiTheme="majorHAnsi" w:hAnsiTheme="majorHAnsi" w:cs="AGaramond Bold"/>
          <w:b/>
          <w:bCs/>
          <w:color w:val="000000"/>
        </w:rPr>
        <w:t>Act I</w:t>
      </w:r>
    </w:p>
    <w:p w:rsidR="00031A90" w:rsidRPr="00031A90" w:rsidRDefault="00031A90" w:rsidP="00031A90">
      <w:pPr>
        <w:pStyle w:val="Pa15"/>
        <w:jc w:val="both"/>
        <w:rPr>
          <w:rFonts w:asciiTheme="majorHAnsi" w:hAnsiTheme="majorHAnsi" w:cs="AGaramond"/>
          <w:color w:val="000000"/>
        </w:rPr>
      </w:pPr>
      <w:r w:rsidRPr="00031A90">
        <w:rPr>
          <w:rFonts w:asciiTheme="majorHAnsi" w:hAnsiTheme="majorHAnsi" w:cs="AGaramond"/>
          <w:color w:val="000000"/>
        </w:rPr>
        <w:t xml:space="preserve">1. From the beginning of Act I, </w:t>
      </w:r>
      <w:proofErr w:type="spellStart"/>
      <w:r w:rsidRPr="00031A90">
        <w:rPr>
          <w:rFonts w:asciiTheme="majorHAnsi" w:hAnsiTheme="majorHAnsi" w:cs="AGaramond"/>
          <w:color w:val="000000"/>
        </w:rPr>
        <w:t>Torvald</w:t>
      </w:r>
      <w:proofErr w:type="spellEnd"/>
      <w:r w:rsidRPr="00031A90">
        <w:rPr>
          <w:rFonts w:asciiTheme="majorHAnsi" w:hAnsiTheme="majorHAnsi" w:cs="AGaramond"/>
          <w:color w:val="000000"/>
        </w:rPr>
        <w:t xml:space="preserve"> calls Nora several pet names. What do these names suggest about </w:t>
      </w:r>
      <w:proofErr w:type="spellStart"/>
      <w:r w:rsidRPr="00031A90">
        <w:rPr>
          <w:rFonts w:asciiTheme="majorHAnsi" w:hAnsiTheme="majorHAnsi" w:cs="AGaramond"/>
          <w:color w:val="000000"/>
        </w:rPr>
        <w:t>Torvald’s</w:t>
      </w:r>
      <w:proofErr w:type="spellEnd"/>
      <w:r w:rsidRPr="00031A90">
        <w:rPr>
          <w:rFonts w:asciiTheme="majorHAnsi" w:hAnsiTheme="majorHAnsi" w:cs="AGaramond"/>
          <w:color w:val="000000"/>
        </w:rPr>
        <w:t xml:space="preserve"> perception of his wife and his marriage? </w:t>
      </w:r>
    </w:p>
    <w:p w:rsidR="000D1370" w:rsidRDefault="00031A90" w:rsidP="00031A90">
      <w:pPr>
        <w:pStyle w:val="Pa15"/>
        <w:jc w:val="both"/>
        <w:rPr>
          <w:rFonts w:asciiTheme="majorHAnsi" w:hAnsiTheme="majorHAnsi" w:cs="AGaramond"/>
          <w:color w:val="000000"/>
        </w:rPr>
      </w:pPr>
      <w:r w:rsidRPr="00031A90">
        <w:rPr>
          <w:rFonts w:asciiTheme="majorHAnsi" w:hAnsiTheme="majorHAnsi" w:cs="AGaramond"/>
          <w:color w:val="000000"/>
        </w:rPr>
        <w:t>2. Compare Nora’s and Kristine’s lives since marriage. Who is better off? Explain.</w:t>
      </w:r>
    </w:p>
    <w:p w:rsidR="00031A90" w:rsidRPr="00031A90" w:rsidRDefault="000D1370" w:rsidP="00031A90">
      <w:pPr>
        <w:pStyle w:val="Pa15"/>
        <w:jc w:val="both"/>
        <w:rPr>
          <w:rFonts w:asciiTheme="majorHAnsi" w:hAnsiTheme="majorHAnsi" w:cs="AGaramond"/>
          <w:color w:val="000000"/>
        </w:rPr>
      </w:pPr>
      <w:r w:rsidRPr="00031A90">
        <w:rPr>
          <w:rFonts w:asciiTheme="majorHAnsi" w:hAnsiTheme="majorHAnsi" w:cs="AGaramond"/>
          <w:color w:val="000000"/>
        </w:rPr>
        <w:t xml:space="preserve"> </w:t>
      </w:r>
      <w:r w:rsidR="00031A90" w:rsidRPr="00031A90">
        <w:rPr>
          <w:rFonts w:asciiTheme="majorHAnsi" w:hAnsiTheme="majorHAnsi" w:cs="AGaramond"/>
          <w:color w:val="000000"/>
        </w:rPr>
        <w:t>3. What might be the link between Nora’s “contraband” macaroons and her “huge desire to say – to hell and be damned?”</w:t>
      </w:r>
    </w:p>
    <w:p w:rsidR="00031A90" w:rsidRPr="00031A90" w:rsidRDefault="00031A90" w:rsidP="00031A90">
      <w:pPr>
        <w:pStyle w:val="Pa15"/>
        <w:jc w:val="both"/>
        <w:rPr>
          <w:rFonts w:asciiTheme="majorHAnsi" w:hAnsiTheme="majorHAnsi" w:cs="AGaramond"/>
          <w:color w:val="000000"/>
        </w:rPr>
      </w:pPr>
      <w:r w:rsidRPr="00031A90">
        <w:rPr>
          <w:rFonts w:asciiTheme="majorHAnsi" w:hAnsiTheme="majorHAnsi" w:cs="AGaramond"/>
          <w:color w:val="000000"/>
        </w:rPr>
        <w:t>4. What crime has Nora committed?</w:t>
      </w:r>
    </w:p>
    <w:p w:rsidR="00031A90" w:rsidRPr="00031A90" w:rsidRDefault="00031A90" w:rsidP="00031A90">
      <w:pPr>
        <w:pStyle w:val="Pa15"/>
        <w:jc w:val="both"/>
        <w:rPr>
          <w:rFonts w:asciiTheme="majorHAnsi" w:hAnsiTheme="majorHAnsi" w:cs="AGaramond"/>
          <w:color w:val="000000"/>
        </w:rPr>
      </w:pPr>
      <w:r w:rsidRPr="00031A90">
        <w:rPr>
          <w:rFonts w:asciiTheme="majorHAnsi" w:hAnsiTheme="majorHAnsi" w:cs="AGaramond"/>
          <w:color w:val="000000"/>
        </w:rPr>
        <w:t>5. Do Nora’s motives for committing the crime excuse her in some way?</w:t>
      </w:r>
    </w:p>
    <w:p w:rsidR="00031A90" w:rsidRDefault="00031A90" w:rsidP="00031A90">
      <w:pPr>
        <w:pStyle w:val="Pa15"/>
        <w:jc w:val="both"/>
        <w:rPr>
          <w:rFonts w:asciiTheme="majorHAnsi" w:hAnsiTheme="majorHAnsi" w:cs="AGaramond"/>
          <w:color w:val="000000"/>
        </w:rPr>
      </w:pPr>
      <w:r w:rsidRPr="00031A90">
        <w:rPr>
          <w:rFonts w:asciiTheme="majorHAnsi" w:hAnsiTheme="majorHAnsi" w:cs="AGaramond"/>
          <w:color w:val="000000"/>
        </w:rPr>
        <w:t>6. What does Nora’s tree decorating and chattering at the end of Act I reveal about her character?</w:t>
      </w:r>
    </w:p>
    <w:p w:rsidR="00031A90" w:rsidRPr="00031A90" w:rsidRDefault="00031A90" w:rsidP="00031A90"/>
    <w:p w:rsidR="00031A90" w:rsidRPr="00031A90" w:rsidRDefault="00031A90" w:rsidP="00031A90">
      <w:pPr>
        <w:pStyle w:val="Pa10"/>
        <w:rPr>
          <w:rFonts w:asciiTheme="majorHAnsi" w:hAnsiTheme="majorHAnsi" w:cs="AGaramond Bold"/>
          <w:color w:val="000000"/>
        </w:rPr>
      </w:pPr>
      <w:r w:rsidRPr="00031A90">
        <w:rPr>
          <w:rFonts w:asciiTheme="majorHAnsi" w:hAnsiTheme="majorHAnsi" w:cs="AGaramond Bold"/>
          <w:b/>
          <w:bCs/>
          <w:color w:val="000000"/>
        </w:rPr>
        <w:t>Act II</w:t>
      </w:r>
    </w:p>
    <w:p w:rsidR="00031A90" w:rsidRPr="00031A90" w:rsidRDefault="00031A90" w:rsidP="00031A90">
      <w:pPr>
        <w:pStyle w:val="Pa15"/>
        <w:jc w:val="both"/>
        <w:rPr>
          <w:rFonts w:asciiTheme="majorHAnsi" w:hAnsiTheme="majorHAnsi" w:cs="AGaramond"/>
          <w:color w:val="000000"/>
        </w:rPr>
      </w:pPr>
      <w:r w:rsidRPr="00031A90">
        <w:rPr>
          <w:rFonts w:asciiTheme="majorHAnsi" w:hAnsiTheme="majorHAnsi" w:cs="AGaramond"/>
          <w:color w:val="000000"/>
        </w:rPr>
        <w:t>1. When Nora sees the box of masquerade clothes, she wants to “rip them in a million pieces!” What does Ibsen symbolize with this characterization?</w:t>
      </w:r>
    </w:p>
    <w:p w:rsidR="00031A90" w:rsidRPr="00031A90" w:rsidRDefault="00031A90" w:rsidP="00031A90">
      <w:pPr>
        <w:pStyle w:val="Pa15"/>
        <w:jc w:val="both"/>
        <w:rPr>
          <w:rFonts w:asciiTheme="majorHAnsi" w:hAnsiTheme="majorHAnsi" w:cs="AGaramond"/>
          <w:color w:val="000000"/>
        </w:rPr>
      </w:pPr>
      <w:r w:rsidRPr="00031A90">
        <w:rPr>
          <w:rFonts w:asciiTheme="majorHAnsi" w:hAnsiTheme="majorHAnsi" w:cs="AGaramond"/>
          <w:color w:val="000000"/>
        </w:rPr>
        <w:t>2. Discuss the foreshadowing in Nora’s conversation with Anne-Marie.</w:t>
      </w:r>
    </w:p>
    <w:p w:rsidR="00031A90" w:rsidRPr="00031A90" w:rsidRDefault="00031A90" w:rsidP="00031A90">
      <w:pPr>
        <w:pStyle w:val="Pa15"/>
        <w:jc w:val="both"/>
        <w:rPr>
          <w:rFonts w:asciiTheme="majorHAnsi" w:hAnsiTheme="majorHAnsi" w:cs="AGaramond"/>
          <w:color w:val="000000"/>
        </w:rPr>
      </w:pPr>
      <w:r w:rsidRPr="00031A90">
        <w:rPr>
          <w:rFonts w:asciiTheme="majorHAnsi" w:hAnsiTheme="majorHAnsi" w:cs="AGaramond"/>
          <w:color w:val="000000"/>
        </w:rPr>
        <w:t xml:space="preserve">3. Why does </w:t>
      </w:r>
      <w:proofErr w:type="spellStart"/>
      <w:r w:rsidRPr="00031A90">
        <w:rPr>
          <w:rFonts w:asciiTheme="majorHAnsi" w:hAnsiTheme="majorHAnsi" w:cs="AGaramond"/>
          <w:color w:val="000000"/>
        </w:rPr>
        <w:t>Torvald</w:t>
      </w:r>
      <w:proofErr w:type="spellEnd"/>
      <w:r w:rsidRPr="00031A90">
        <w:rPr>
          <w:rFonts w:asciiTheme="majorHAnsi" w:hAnsiTheme="majorHAnsi" w:cs="AGaramond"/>
          <w:color w:val="000000"/>
        </w:rPr>
        <w:t xml:space="preserve"> make such a decisive show of mailing the letter firing </w:t>
      </w:r>
      <w:proofErr w:type="spellStart"/>
      <w:r w:rsidRPr="00031A90">
        <w:rPr>
          <w:rFonts w:asciiTheme="majorHAnsi" w:hAnsiTheme="majorHAnsi" w:cs="AGaramond"/>
          <w:color w:val="000000"/>
        </w:rPr>
        <w:t>Krogstad</w:t>
      </w:r>
      <w:proofErr w:type="spellEnd"/>
      <w:r w:rsidRPr="00031A90">
        <w:rPr>
          <w:rFonts w:asciiTheme="majorHAnsi" w:hAnsiTheme="majorHAnsi" w:cs="AGaramond"/>
          <w:color w:val="000000"/>
        </w:rPr>
        <w:t xml:space="preserve"> against Nora’s pleas?</w:t>
      </w:r>
    </w:p>
    <w:p w:rsidR="00031A90" w:rsidRPr="00031A90" w:rsidRDefault="00031A90" w:rsidP="00031A90">
      <w:pPr>
        <w:pStyle w:val="Pa15"/>
        <w:jc w:val="both"/>
        <w:rPr>
          <w:rFonts w:asciiTheme="majorHAnsi" w:hAnsiTheme="majorHAnsi" w:cs="AGaramond"/>
          <w:color w:val="000000"/>
        </w:rPr>
      </w:pPr>
      <w:r w:rsidRPr="00031A90">
        <w:rPr>
          <w:rFonts w:asciiTheme="majorHAnsi" w:hAnsiTheme="majorHAnsi" w:cs="AGaramond"/>
          <w:color w:val="000000"/>
        </w:rPr>
        <w:t xml:space="preserve">4. After Dr. Rank professes his love, Nora demands the lamp be brought in. Why? Is this light real or artificial? What might Ibsen be suggesting about truth and light in the </w:t>
      </w:r>
      <w:proofErr w:type="spellStart"/>
      <w:r w:rsidRPr="00031A90">
        <w:rPr>
          <w:rFonts w:asciiTheme="majorHAnsi" w:hAnsiTheme="majorHAnsi" w:cs="AGaramond"/>
          <w:color w:val="000000"/>
        </w:rPr>
        <w:t>Helmer’s</w:t>
      </w:r>
      <w:proofErr w:type="spellEnd"/>
      <w:r w:rsidRPr="00031A90">
        <w:rPr>
          <w:rFonts w:asciiTheme="majorHAnsi" w:hAnsiTheme="majorHAnsi" w:cs="AGaramond"/>
          <w:color w:val="000000"/>
        </w:rPr>
        <w:t xml:space="preserve"> </w:t>
      </w:r>
      <w:proofErr w:type="gramStart"/>
      <w:r w:rsidRPr="00031A90">
        <w:rPr>
          <w:rFonts w:asciiTheme="majorHAnsi" w:hAnsiTheme="majorHAnsi" w:cs="AGaramond"/>
          <w:color w:val="000000"/>
        </w:rPr>
        <w:t>household</w:t>
      </w:r>
      <w:proofErr w:type="gramEnd"/>
      <w:r w:rsidRPr="00031A90">
        <w:rPr>
          <w:rFonts w:asciiTheme="majorHAnsi" w:hAnsiTheme="majorHAnsi" w:cs="AGaramond"/>
          <w:color w:val="000000"/>
        </w:rPr>
        <w:t>?</w:t>
      </w:r>
    </w:p>
    <w:p w:rsidR="00031A90" w:rsidRDefault="00031A90" w:rsidP="00031A90">
      <w:pPr>
        <w:pStyle w:val="Pa15"/>
        <w:jc w:val="both"/>
        <w:rPr>
          <w:rFonts w:asciiTheme="majorHAnsi" w:hAnsiTheme="majorHAnsi" w:cs="AGaramond"/>
          <w:color w:val="000000"/>
        </w:rPr>
      </w:pPr>
      <w:r w:rsidRPr="00031A90">
        <w:rPr>
          <w:rFonts w:asciiTheme="majorHAnsi" w:hAnsiTheme="majorHAnsi" w:cs="AGaramond"/>
          <w:color w:val="000000"/>
        </w:rPr>
        <w:t>5. Some histories of the tarantella dance explain that it is used to fight off the venomous effects of a spider bite. Other interpretations suggest it represents a woman’s frustration in oppression. Which of these explanations best fits Nora’s violent practice at the end of Act II? Might both apply? Explain.</w:t>
      </w:r>
    </w:p>
    <w:p w:rsidR="00031A90" w:rsidRPr="00031A90" w:rsidRDefault="00031A90" w:rsidP="00031A90"/>
    <w:p w:rsidR="00031A90" w:rsidRPr="00031A90" w:rsidRDefault="00031A90" w:rsidP="00031A90">
      <w:pPr>
        <w:pStyle w:val="Pa10"/>
        <w:rPr>
          <w:rFonts w:asciiTheme="majorHAnsi" w:hAnsiTheme="majorHAnsi" w:cs="AGaramond Bold"/>
          <w:color w:val="000000"/>
        </w:rPr>
      </w:pPr>
      <w:r w:rsidRPr="00031A90">
        <w:rPr>
          <w:rFonts w:asciiTheme="majorHAnsi" w:hAnsiTheme="majorHAnsi" w:cs="AGaramond Bold"/>
          <w:b/>
          <w:bCs/>
          <w:color w:val="000000"/>
        </w:rPr>
        <w:t>Act III</w:t>
      </w:r>
    </w:p>
    <w:p w:rsidR="00031A90" w:rsidRPr="00031A90" w:rsidRDefault="00031A90" w:rsidP="00031A90">
      <w:pPr>
        <w:pStyle w:val="Pa15"/>
        <w:jc w:val="both"/>
        <w:rPr>
          <w:rFonts w:asciiTheme="majorHAnsi" w:hAnsiTheme="majorHAnsi" w:cs="AGaramond"/>
          <w:color w:val="000000"/>
        </w:rPr>
      </w:pPr>
      <w:r w:rsidRPr="00031A90">
        <w:rPr>
          <w:rFonts w:asciiTheme="majorHAnsi" w:hAnsiTheme="majorHAnsi" w:cs="AGaramond"/>
          <w:color w:val="000000"/>
        </w:rPr>
        <w:t xml:space="preserve">1. Why is Kristine willing to “risk everything” for </w:t>
      </w:r>
      <w:proofErr w:type="spellStart"/>
      <w:r w:rsidRPr="00031A90">
        <w:rPr>
          <w:rFonts w:asciiTheme="majorHAnsi" w:hAnsiTheme="majorHAnsi" w:cs="AGaramond"/>
          <w:color w:val="000000"/>
        </w:rPr>
        <w:t>Krogstad</w:t>
      </w:r>
      <w:proofErr w:type="spellEnd"/>
      <w:r w:rsidRPr="00031A90">
        <w:rPr>
          <w:rFonts w:asciiTheme="majorHAnsi" w:hAnsiTheme="majorHAnsi" w:cs="AGaramond"/>
          <w:color w:val="000000"/>
        </w:rPr>
        <w:t>?</w:t>
      </w:r>
    </w:p>
    <w:p w:rsidR="00031A90" w:rsidRPr="00031A90" w:rsidRDefault="00031A90" w:rsidP="00031A90">
      <w:pPr>
        <w:pStyle w:val="Pa15"/>
        <w:jc w:val="both"/>
        <w:rPr>
          <w:rFonts w:asciiTheme="majorHAnsi" w:hAnsiTheme="majorHAnsi" w:cs="AGaramond"/>
          <w:color w:val="000000"/>
        </w:rPr>
      </w:pPr>
      <w:r w:rsidRPr="00031A90">
        <w:rPr>
          <w:rFonts w:asciiTheme="majorHAnsi" w:hAnsiTheme="majorHAnsi" w:cs="AGaramond"/>
          <w:color w:val="000000"/>
        </w:rPr>
        <w:t xml:space="preserve">2. Why does Kristine encourage </w:t>
      </w:r>
      <w:proofErr w:type="spellStart"/>
      <w:r w:rsidRPr="00031A90">
        <w:rPr>
          <w:rFonts w:asciiTheme="majorHAnsi" w:hAnsiTheme="majorHAnsi" w:cs="AGaramond"/>
          <w:color w:val="000000"/>
        </w:rPr>
        <w:t>Krogstad</w:t>
      </w:r>
      <w:proofErr w:type="spellEnd"/>
      <w:r w:rsidRPr="00031A90">
        <w:rPr>
          <w:rFonts w:asciiTheme="majorHAnsi" w:hAnsiTheme="majorHAnsi" w:cs="AGaramond"/>
          <w:color w:val="000000"/>
        </w:rPr>
        <w:t xml:space="preserve"> to let </w:t>
      </w:r>
      <w:proofErr w:type="spellStart"/>
      <w:r w:rsidRPr="00031A90">
        <w:rPr>
          <w:rFonts w:asciiTheme="majorHAnsi" w:hAnsiTheme="majorHAnsi" w:cs="AGaramond"/>
          <w:color w:val="000000"/>
        </w:rPr>
        <w:t>Torvald</w:t>
      </w:r>
      <w:proofErr w:type="spellEnd"/>
      <w:r w:rsidRPr="00031A90">
        <w:rPr>
          <w:rFonts w:asciiTheme="majorHAnsi" w:hAnsiTheme="majorHAnsi" w:cs="AGaramond"/>
          <w:color w:val="000000"/>
        </w:rPr>
        <w:t xml:space="preserve"> read the letter revealing Nora’s deception?</w:t>
      </w:r>
    </w:p>
    <w:p w:rsidR="00031A90" w:rsidRPr="00031A90" w:rsidRDefault="00031A90" w:rsidP="00031A90">
      <w:pPr>
        <w:pStyle w:val="Pa15"/>
        <w:jc w:val="both"/>
        <w:rPr>
          <w:rFonts w:asciiTheme="majorHAnsi" w:hAnsiTheme="majorHAnsi" w:cs="AGaramond"/>
          <w:color w:val="000000"/>
        </w:rPr>
      </w:pPr>
      <w:r w:rsidRPr="00031A90">
        <w:rPr>
          <w:rFonts w:asciiTheme="majorHAnsi" w:hAnsiTheme="majorHAnsi" w:cs="AGaramond"/>
          <w:color w:val="000000"/>
        </w:rPr>
        <w:t>3. Dr. Rank suggests Nora should go to the next masquerade dressed as “Charmed Life,” and that she should dress “just as she looks every day.” What is the implication about Nora’s daily life? Is it charmed? Or is the charm a masquerade? Explain.</w:t>
      </w:r>
    </w:p>
    <w:p w:rsidR="00031A90" w:rsidRPr="00031A90" w:rsidRDefault="00031A90" w:rsidP="00031A90">
      <w:pPr>
        <w:pStyle w:val="Pa15"/>
        <w:jc w:val="both"/>
        <w:rPr>
          <w:rFonts w:asciiTheme="majorHAnsi" w:hAnsiTheme="majorHAnsi" w:cs="AGaramond"/>
          <w:color w:val="000000"/>
        </w:rPr>
      </w:pPr>
      <w:r w:rsidRPr="00031A90">
        <w:rPr>
          <w:rFonts w:asciiTheme="majorHAnsi" w:hAnsiTheme="majorHAnsi" w:cs="AGaramond"/>
          <w:color w:val="000000"/>
        </w:rPr>
        <w:t xml:space="preserve">4. Discuss the irony in </w:t>
      </w:r>
      <w:proofErr w:type="spellStart"/>
      <w:r w:rsidRPr="00031A90">
        <w:rPr>
          <w:rFonts w:asciiTheme="majorHAnsi" w:hAnsiTheme="majorHAnsi" w:cs="AGaramond"/>
          <w:color w:val="000000"/>
        </w:rPr>
        <w:t>Torvald’s</w:t>
      </w:r>
      <w:proofErr w:type="spellEnd"/>
      <w:r w:rsidRPr="00031A90">
        <w:rPr>
          <w:rFonts w:asciiTheme="majorHAnsi" w:hAnsiTheme="majorHAnsi" w:cs="AGaramond"/>
          <w:color w:val="000000"/>
        </w:rPr>
        <w:t xml:space="preserve"> accusation that Nora has played with him “like a puppet.”</w:t>
      </w:r>
    </w:p>
    <w:p w:rsidR="00031A90" w:rsidRPr="00031A90" w:rsidRDefault="00031A90" w:rsidP="00031A90">
      <w:pPr>
        <w:pStyle w:val="Pa15"/>
        <w:jc w:val="both"/>
        <w:rPr>
          <w:rFonts w:asciiTheme="majorHAnsi" w:hAnsiTheme="majorHAnsi" w:cs="AGaramond"/>
          <w:color w:val="000000"/>
        </w:rPr>
      </w:pPr>
      <w:r w:rsidRPr="00031A90">
        <w:rPr>
          <w:rFonts w:asciiTheme="majorHAnsi" w:hAnsiTheme="majorHAnsi" w:cs="AGaramond"/>
          <w:color w:val="000000"/>
        </w:rPr>
        <w:t xml:space="preserve">5. </w:t>
      </w:r>
      <w:proofErr w:type="spellStart"/>
      <w:r w:rsidRPr="00031A90">
        <w:rPr>
          <w:rFonts w:asciiTheme="majorHAnsi" w:hAnsiTheme="majorHAnsi" w:cs="AGaramond"/>
          <w:color w:val="000000"/>
        </w:rPr>
        <w:t>Helmer’s</w:t>
      </w:r>
      <w:proofErr w:type="spellEnd"/>
      <w:r w:rsidRPr="00031A90">
        <w:rPr>
          <w:rFonts w:asciiTheme="majorHAnsi" w:hAnsiTheme="majorHAnsi" w:cs="AGaramond"/>
          <w:color w:val="000000"/>
        </w:rPr>
        <w:t xml:space="preserve"> pronouncement that “before all else, (Nora is) a wife and mother” is contradicted by Nora’s “before all else, I’m a human being.” Is this issue significant today, or is it only a sign of Ibsen’s time? Explain.</w:t>
      </w:r>
    </w:p>
    <w:p w:rsidR="00031A90" w:rsidRPr="00031A90" w:rsidRDefault="00031A90" w:rsidP="00031A90">
      <w:pPr>
        <w:pStyle w:val="Pa15"/>
        <w:jc w:val="both"/>
        <w:rPr>
          <w:rFonts w:asciiTheme="majorHAnsi" w:hAnsiTheme="majorHAnsi" w:cs="AGaramond"/>
          <w:color w:val="000000"/>
        </w:rPr>
      </w:pPr>
      <w:r w:rsidRPr="00031A90">
        <w:rPr>
          <w:rFonts w:asciiTheme="majorHAnsi" w:hAnsiTheme="majorHAnsi" w:cs="AGaramond"/>
          <w:color w:val="000000"/>
        </w:rPr>
        <w:t>6. Discuss Nora’s decision to leave her family. Is it truly the only way she can reclaim her identity and humanity?</w:t>
      </w:r>
    </w:p>
    <w:p w:rsidR="00F52648" w:rsidRPr="00031A90" w:rsidRDefault="00031A90" w:rsidP="00031A90">
      <w:pPr>
        <w:rPr>
          <w:rFonts w:asciiTheme="majorHAnsi" w:hAnsiTheme="majorHAnsi"/>
          <w:sz w:val="24"/>
          <w:szCs w:val="24"/>
        </w:rPr>
      </w:pPr>
      <w:r w:rsidRPr="00031A90">
        <w:rPr>
          <w:rFonts w:asciiTheme="majorHAnsi" w:hAnsiTheme="majorHAnsi" w:cs="AGaramond"/>
          <w:color w:val="000000"/>
          <w:sz w:val="24"/>
          <w:szCs w:val="24"/>
        </w:rPr>
        <w:t>7. The last sound the audience hears is the door slamming shut after Nora’s departure. Examine the theatrical, literary, and historical significance of this stage device.</w:t>
      </w:r>
    </w:p>
    <w:sectPr w:rsidR="00F52648" w:rsidRPr="00031A90" w:rsidSect="00031A9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Garamond">
    <w:altName w:val="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Garamond Bold">
    <w:altName w:val="AGaramond Bold"/>
    <w:panose1 w:val="00000000000000000000"/>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compat/>
  <w:rsids>
    <w:rsidRoot w:val="00031A90"/>
    <w:rsid w:val="00031A90"/>
    <w:rsid w:val="00087110"/>
    <w:rsid w:val="000D1370"/>
    <w:rsid w:val="003C1239"/>
    <w:rsid w:val="006876B7"/>
    <w:rsid w:val="006C4CA3"/>
    <w:rsid w:val="00823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031A90"/>
    <w:pPr>
      <w:autoSpaceDE w:val="0"/>
      <w:autoSpaceDN w:val="0"/>
      <w:adjustRightInd w:val="0"/>
      <w:spacing w:after="0" w:line="191" w:lineRule="atLeast"/>
    </w:pPr>
    <w:rPr>
      <w:rFonts w:ascii="AGaramond" w:hAnsi="AGaramond"/>
      <w:sz w:val="24"/>
      <w:szCs w:val="24"/>
    </w:rPr>
  </w:style>
  <w:style w:type="paragraph" w:customStyle="1" w:styleId="Pa10">
    <w:name w:val="Pa10"/>
    <w:basedOn w:val="Normal"/>
    <w:next w:val="Normal"/>
    <w:uiPriority w:val="99"/>
    <w:rsid w:val="00031A90"/>
    <w:pPr>
      <w:autoSpaceDE w:val="0"/>
      <w:autoSpaceDN w:val="0"/>
      <w:adjustRightInd w:val="0"/>
      <w:spacing w:after="0" w:line="191" w:lineRule="atLeast"/>
    </w:pPr>
    <w:rPr>
      <w:rFonts w:ascii="AGaramond" w:hAnsi="AGaramond"/>
      <w:sz w:val="24"/>
      <w:szCs w:val="24"/>
    </w:rPr>
  </w:style>
  <w:style w:type="paragraph" w:customStyle="1" w:styleId="Pa15">
    <w:name w:val="Pa15"/>
    <w:basedOn w:val="Normal"/>
    <w:next w:val="Normal"/>
    <w:uiPriority w:val="99"/>
    <w:rsid w:val="00031A90"/>
    <w:pPr>
      <w:autoSpaceDE w:val="0"/>
      <w:autoSpaceDN w:val="0"/>
      <w:adjustRightInd w:val="0"/>
      <w:spacing w:after="0" w:line="191" w:lineRule="atLeast"/>
    </w:pPr>
    <w:rPr>
      <w:rFonts w:ascii="AGaramond" w:hAnsi="AGaramond"/>
      <w:sz w:val="24"/>
      <w:szCs w:val="24"/>
    </w:rPr>
  </w:style>
  <w:style w:type="paragraph" w:styleId="BalloonText">
    <w:name w:val="Balloon Text"/>
    <w:basedOn w:val="Normal"/>
    <w:link w:val="BalloonTextChar"/>
    <w:uiPriority w:val="99"/>
    <w:semiHidden/>
    <w:unhideWhenUsed/>
    <w:rsid w:val="00087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1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csaunders</dc:creator>
  <cp:keywords/>
  <dc:description/>
  <cp:lastModifiedBy>csaunders</cp:lastModifiedBy>
  <cp:revision>2</cp:revision>
  <cp:lastPrinted>2010-11-08T22:29:00Z</cp:lastPrinted>
  <dcterms:created xsi:type="dcterms:W3CDTF">2010-12-10T15:21:00Z</dcterms:created>
  <dcterms:modified xsi:type="dcterms:W3CDTF">2010-12-10T15:21:00Z</dcterms:modified>
</cp:coreProperties>
</file>